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63AC" w:rsidRDefault="007D1187" w:rsidP="007D1187">
      <w:pPr>
        <w:jc w:val="center"/>
        <w:rPr>
          <w:rFonts w:ascii="Times New Roman" w:hAnsi="Times New Roman" w:cs="Times New Roman"/>
          <w:sz w:val="28"/>
        </w:rPr>
      </w:pPr>
      <w:r w:rsidRPr="007D1187">
        <w:rPr>
          <w:rFonts w:ascii="Times New Roman" w:hAnsi="Times New Roman" w:cs="Times New Roman"/>
          <w:sz w:val="28"/>
        </w:rPr>
        <w:t xml:space="preserve">Обобщенные </w:t>
      </w:r>
      <w:r w:rsidR="00D76853">
        <w:rPr>
          <w:rFonts w:ascii="Times New Roman" w:hAnsi="Times New Roman" w:cs="Times New Roman"/>
          <w:sz w:val="28"/>
        </w:rPr>
        <w:t>ответы на вопросы, поступившие в ходе</w:t>
      </w:r>
      <w:r w:rsidRPr="007D1187">
        <w:rPr>
          <w:rFonts w:ascii="Times New Roman" w:hAnsi="Times New Roman" w:cs="Times New Roman"/>
          <w:sz w:val="28"/>
        </w:rPr>
        <w:t xml:space="preserve"> Публичного обсуждения</w:t>
      </w:r>
    </w:p>
    <w:tbl>
      <w:tblPr>
        <w:tblStyle w:val="a3"/>
        <w:tblW w:w="0" w:type="auto"/>
        <w:tblLook w:val="04A0" w:firstRow="1" w:lastRow="0" w:firstColumn="1" w:lastColumn="0" w:noHBand="0" w:noVBand="1"/>
      </w:tblPr>
      <w:tblGrid>
        <w:gridCol w:w="675"/>
        <w:gridCol w:w="5529"/>
        <w:gridCol w:w="8505"/>
      </w:tblGrid>
      <w:tr w:rsidR="00C07DBE" w:rsidTr="00DD5C49">
        <w:tc>
          <w:tcPr>
            <w:tcW w:w="675" w:type="dxa"/>
          </w:tcPr>
          <w:p w:rsidR="00C07DBE" w:rsidRDefault="00C07DBE" w:rsidP="003A4FC5">
            <w:pPr>
              <w:rPr>
                <w:rFonts w:ascii="Times New Roman" w:hAnsi="Times New Roman" w:cs="Times New Roman"/>
                <w:sz w:val="24"/>
                <w:szCs w:val="24"/>
              </w:rPr>
            </w:pPr>
            <w:r>
              <w:rPr>
                <w:rFonts w:ascii="Times New Roman" w:hAnsi="Times New Roman" w:cs="Times New Roman"/>
                <w:sz w:val="24"/>
                <w:szCs w:val="24"/>
              </w:rPr>
              <w:t>№</w:t>
            </w:r>
          </w:p>
          <w:p w:rsidR="00C07DBE" w:rsidRPr="001E2EC5" w:rsidRDefault="00C07DBE" w:rsidP="003A4FC5">
            <w:pPr>
              <w:rPr>
                <w:rFonts w:ascii="Times New Roman" w:hAnsi="Times New Roman" w:cs="Times New Roman"/>
                <w:sz w:val="24"/>
                <w:szCs w:val="24"/>
              </w:rPr>
            </w:pPr>
            <w:r>
              <w:rPr>
                <w:rFonts w:ascii="Times New Roman" w:hAnsi="Times New Roman" w:cs="Times New Roman"/>
                <w:sz w:val="24"/>
                <w:szCs w:val="24"/>
              </w:rPr>
              <w:t>п/п</w:t>
            </w:r>
          </w:p>
        </w:tc>
        <w:tc>
          <w:tcPr>
            <w:tcW w:w="5529" w:type="dxa"/>
          </w:tcPr>
          <w:p w:rsidR="00C07DBE" w:rsidRPr="001E2EC5" w:rsidRDefault="00C07DBE" w:rsidP="003A4FC5">
            <w:pPr>
              <w:jc w:val="center"/>
              <w:rPr>
                <w:rFonts w:ascii="Times New Roman" w:hAnsi="Times New Roman" w:cs="Times New Roman"/>
                <w:sz w:val="28"/>
                <w:szCs w:val="28"/>
              </w:rPr>
            </w:pPr>
            <w:r>
              <w:rPr>
                <w:rFonts w:ascii="Times New Roman" w:hAnsi="Times New Roman" w:cs="Times New Roman"/>
                <w:sz w:val="28"/>
                <w:szCs w:val="28"/>
              </w:rPr>
              <w:t>Вопросы участников</w:t>
            </w:r>
          </w:p>
        </w:tc>
        <w:tc>
          <w:tcPr>
            <w:tcW w:w="8505" w:type="dxa"/>
          </w:tcPr>
          <w:p w:rsidR="00C07DBE" w:rsidRPr="001E2EC5" w:rsidRDefault="00C07DBE" w:rsidP="00862A7A">
            <w:pPr>
              <w:jc w:val="center"/>
              <w:rPr>
                <w:rFonts w:ascii="Times New Roman" w:hAnsi="Times New Roman" w:cs="Times New Roman"/>
                <w:sz w:val="28"/>
                <w:szCs w:val="28"/>
              </w:rPr>
            </w:pPr>
            <w:r>
              <w:rPr>
                <w:rFonts w:ascii="Times New Roman" w:hAnsi="Times New Roman" w:cs="Times New Roman"/>
                <w:sz w:val="28"/>
                <w:szCs w:val="28"/>
              </w:rPr>
              <w:t xml:space="preserve">Ответы </w:t>
            </w:r>
            <w:r w:rsidR="00862A7A">
              <w:rPr>
                <w:rFonts w:ascii="Times New Roman" w:hAnsi="Times New Roman" w:cs="Times New Roman"/>
                <w:sz w:val="28"/>
                <w:szCs w:val="28"/>
              </w:rPr>
              <w:t>ПУ</w:t>
            </w:r>
            <w:r>
              <w:rPr>
                <w:rFonts w:ascii="Times New Roman" w:hAnsi="Times New Roman" w:cs="Times New Roman"/>
                <w:sz w:val="28"/>
                <w:szCs w:val="28"/>
              </w:rPr>
              <w:t>ГЖДН</w:t>
            </w:r>
          </w:p>
        </w:tc>
      </w:tr>
      <w:tr w:rsidR="00C07DBE" w:rsidTr="00DD5C49">
        <w:tc>
          <w:tcPr>
            <w:tcW w:w="675" w:type="dxa"/>
          </w:tcPr>
          <w:p w:rsidR="00C07DBE" w:rsidRPr="007C2ED6" w:rsidRDefault="00C07DBE" w:rsidP="003A4FC5">
            <w:pPr>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rsidR="00C07DBE" w:rsidRPr="00DD5C49" w:rsidRDefault="00DD5C49" w:rsidP="00DD5C49">
            <w:pPr>
              <w:autoSpaceDE w:val="0"/>
              <w:autoSpaceDN w:val="0"/>
              <w:adjustRightInd w:val="0"/>
              <w:ind w:firstLine="540"/>
              <w:jc w:val="both"/>
              <w:rPr>
                <w:rFonts w:ascii="Times New Roman" w:hAnsi="Times New Roman" w:cs="Times New Roman"/>
                <w:sz w:val="28"/>
                <w:szCs w:val="28"/>
              </w:rPr>
            </w:pPr>
            <w:r w:rsidRPr="008C2713">
              <w:rPr>
                <w:rFonts w:ascii="Times New Roman" w:hAnsi="Times New Roman" w:cs="Times New Roman"/>
                <w:b/>
                <w:sz w:val="28"/>
                <w:szCs w:val="28"/>
              </w:rPr>
              <w:t xml:space="preserve"> </w:t>
            </w:r>
            <w:r w:rsidRPr="00DD5C49">
              <w:rPr>
                <w:rFonts w:ascii="Times New Roman" w:hAnsi="Times New Roman" w:cs="Times New Roman"/>
                <w:sz w:val="28"/>
                <w:szCs w:val="28"/>
              </w:rPr>
              <w:t>Объясните, как будет проходить продление локомотивов и вагонов (думпкар</w:t>
            </w:r>
            <w:r w:rsidRPr="00DD5C49">
              <w:rPr>
                <w:rFonts w:ascii="Times New Roman" w:hAnsi="Times New Roman" w:cs="Times New Roman"/>
                <w:sz w:val="28"/>
                <w:szCs w:val="28"/>
              </w:rPr>
              <w:t>)?;</w:t>
            </w:r>
          </w:p>
          <w:p w:rsidR="00DD5C49" w:rsidRDefault="00DD5C49" w:rsidP="00DD5C49">
            <w:pPr>
              <w:autoSpaceDE w:val="0"/>
              <w:autoSpaceDN w:val="0"/>
              <w:adjustRightInd w:val="0"/>
              <w:ind w:firstLine="540"/>
              <w:jc w:val="both"/>
              <w:rPr>
                <w:rFonts w:ascii="Times New Roman" w:hAnsi="Times New Roman" w:cs="Times New Roman"/>
                <w:sz w:val="28"/>
                <w:szCs w:val="28"/>
              </w:rPr>
            </w:pPr>
          </w:p>
          <w:p w:rsidR="00DD5C49" w:rsidRPr="00DD5C49" w:rsidRDefault="00DD5C49" w:rsidP="00DD5C49">
            <w:pPr>
              <w:autoSpaceDE w:val="0"/>
              <w:autoSpaceDN w:val="0"/>
              <w:adjustRightInd w:val="0"/>
              <w:ind w:firstLine="540"/>
              <w:jc w:val="both"/>
              <w:rPr>
                <w:rFonts w:ascii="Times New Roman" w:hAnsi="Times New Roman" w:cs="Times New Roman"/>
                <w:sz w:val="28"/>
                <w:szCs w:val="28"/>
                <w:lang w:val="en-US"/>
              </w:rPr>
            </w:pPr>
            <w:r w:rsidRPr="00DD5C49">
              <w:rPr>
                <w:rFonts w:ascii="Times New Roman" w:hAnsi="Times New Roman" w:cs="Times New Roman"/>
                <w:sz w:val="28"/>
                <w:szCs w:val="28"/>
              </w:rPr>
              <w:t xml:space="preserve">  </w:t>
            </w:r>
            <w:r w:rsidRPr="00DD5C49">
              <w:rPr>
                <w:rFonts w:ascii="Times New Roman" w:hAnsi="Times New Roman" w:cs="Times New Roman"/>
                <w:sz w:val="28"/>
                <w:szCs w:val="28"/>
              </w:rPr>
              <w:t>Касаемо маневровых локомотивов промышленных предприятий (не выходят на пути общего пользования). Возможно ли продление назначенного срока службы локомотивов? Если возможно, то поменялся ли порядок продления назначенного срока службы? Техническое решение срока службы нужно ли согласовывать с Росжелдором</w:t>
            </w:r>
            <w:r>
              <w:rPr>
                <w:rFonts w:ascii="Times New Roman" w:hAnsi="Times New Roman" w:cs="Times New Roman"/>
                <w:sz w:val="28"/>
                <w:szCs w:val="28"/>
                <w:lang w:val="en-US"/>
              </w:rPr>
              <w:t>?</w:t>
            </w:r>
          </w:p>
        </w:tc>
        <w:tc>
          <w:tcPr>
            <w:tcW w:w="8505" w:type="dxa"/>
          </w:tcPr>
          <w:p w:rsidR="00DD5C49" w:rsidRPr="00510C1D" w:rsidRDefault="00DD5C49" w:rsidP="00DD5C49">
            <w:pPr>
              <w:pStyle w:val="a7"/>
              <w:ind w:firstLine="556"/>
              <w:jc w:val="both"/>
              <w:rPr>
                <w:rFonts w:ascii="Times New Roman" w:hAnsi="Times New Roman" w:cs="Times New Roman"/>
                <w:sz w:val="28"/>
                <w:szCs w:val="28"/>
              </w:rPr>
            </w:pPr>
            <w:r w:rsidRPr="00510C1D">
              <w:rPr>
                <w:rFonts w:ascii="Times New Roman" w:hAnsi="Times New Roman" w:cs="Times New Roman"/>
                <w:sz w:val="28"/>
                <w:szCs w:val="28"/>
              </w:rPr>
              <w:t>В соответствии с Техническим Регламентом Таможенного союза «О безопасности железнодорожного подвижного состава» (ТР ТС 001/2011), утвержденным Решением Комиссии Таможенного союза от 15 июля 2011 г. № 710 продление установленных сроков службы локомотивам и грузовым вагонам может осуществляться после выполнения им ремонта, с проведением модернизации на предприятиях, получивших сертификат соответствия.</w:t>
            </w:r>
          </w:p>
          <w:p w:rsidR="00DD5C49" w:rsidRPr="00941C86" w:rsidRDefault="00DD5C49" w:rsidP="00DD5C49">
            <w:pPr>
              <w:pStyle w:val="a7"/>
              <w:ind w:firstLine="556"/>
              <w:jc w:val="both"/>
              <w:rPr>
                <w:rFonts w:ascii="Times New Roman" w:hAnsi="Times New Roman" w:cs="Times New Roman"/>
                <w:b/>
                <w:sz w:val="28"/>
                <w:szCs w:val="28"/>
              </w:rPr>
            </w:pPr>
            <w:r>
              <w:rPr>
                <w:rFonts w:ascii="Times New Roman" w:hAnsi="Times New Roman" w:cs="Times New Roman"/>
                <w:sz w:val="28"/>
                <w:szCs w:val="28"/>
              </w:rPr>
              <w:t>Вступившем в действие Решением от 14 сентября 202</w:t>
            </w:r>
            <w:r w:rsidRPr="0003303A">
              <w:rPr>
                <w:rFonts w:ascii="Times New Roman" w:hAnsi="Times New Roman" w:cs="Times New Roman"/>
                <w:sz w:val="28"/>
                <w:szCs w:val="28"/>
              </w:rPr>
              <w:t>1 г.</w:t>
            </w:r>
            <w:r>
              <w:rPr>
                <w:rFonts w:ascii="Times New Roman" w:hAnsi="Times New Roman" w:cs="Times New Roman"/>
                <w:sz w:val="28"/>
                <w:szCs w:val="28"/>
              </w:rPr>
              <w:t xml:space="preserve"> №90 «О внесении изменений в некоторые Решения Комиссии Таможенного Союза и Совета Евразийской экономической комиссии»</w:t>
            </w:r>
            <w:r w:rsidRPr="007E347D">
              <w:t xml:space="preserve"> </w:t>
            </w:r>
            <w:r w:rsidRPr="007E347D">
              <w:rPr>
                <w:rFonts w:ascii="Times New Roman" w:hAnsi="Times New Roman" w:cs="Times New Roman"/>
                <w:sz w:val="28"/>
                <w:szCs w:val="28"/>
              </w:rPr>
              <w:t>внесены и</w:t>
            </w:r>
            <w:r>
              <w:rPr>
                <w:rFonts w:ascii="Times New Roman" w:hAnsi="Times New Roman" w:cs="Times New Roman"/>
                <w:sz w:val="28"/>
                <w:szCs w:val="28"/>
                <w:lang w:val="en-US"/>
              </w:rPr>
              <w:t>з</w:t>
            </w:r>
            <w:r w:rsidRPr="007E347D">
              <w:rPr>
                <w:rFonts w:ascii="Times New Roman" w:hAnsi="Times New Roman" w:cs="Times New Roman"/>
                <w:sz w:val="28"/>
                <w:szCs w:val="28"/>
              </w:rPr>
              <w:t>менения</w:t>
            </w:r>
            <w:bookmarkStart w:id="0" w:name="_GoBack"/>
            <w:bookmarkEnd w:id="0"/>
            <w:r w:rsidRPr="007E347D">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7E347D">
              <w:rPr>
                <w:rFonts w:ascii="Times New Roman" w:hAnsi="Times New Roman" w:cs="Times New Roman"/>
                <w:sz w:val="28"/>
                <w:szCs w:val="28"/>
              </w:rPr>
              <w:t>ТР ТС 001/2011 «О безопасности железнодорожного подвижного состава»</w:t>
            </w:r>
            <w:r>
              <w:rPr>
                <w:rFonts w:ascii="Times New Roman" w:hAnsi="Times New Roman" w:cs="Times New Roman"/>
                <w:sz w:val="28"/>
                <w:szCs w:val="28"/>
              </w:rPr>
              <w:t xml:space="preserve">, а именно установлено что действие не распространяется </w:t>
            </w:r>
            <w:r>
              <w:t xml:space="preserve"> </w:t>
            </w:r>
            <w:r w:rsidRPr="007E347D">
              <w:rPr>
                <w:rFonts w:ascii="Times New Roman" w:hAnsi="Times New Roman" w:cs="Times New Roman"/>
                <w:sz w:val="28"/>
                <w:szCs w:val="28"/>
              </w:rPr>
              <w:t>на тяговый железнодорожный подвижной состав, эксплуатируемый на железнодорожных путях необщего пользования без выхода на железнодорожные пути общего пользования, железнодорожный подвижной состав технологического железнодорожного транспорта организаций, предназначенный для перемещения людей и материальных ценностей на территории организаций и выполнения начально-конечных операций с железнодорожным подвижным составом для собственных нужд организаций.</w:t>
            </w:r>
            <w:r>
              <w:rPr>
                <w:rFonts w:ascii="Times New Roman" w:hAnsi="Times New Roman" w:cs="Times New Roman"/>
                <w:sz w:val="28"/>
                <w:szCs w:val="28"/>
              </w:rPr>
              <w:t xml:space="preserve"> В связи </w:t>
            </w:r>
            <w:r>
              <w:rPr>
                <w:rFonts w:ascii="Times New Roman" w:hAnsi="Times New Roman" w:cs="Times New Roman"/>
                <w:sz w:val="28"/>
                <w:szCs w:val="28"/>
              </w:rPr>
              <w:lastRenderedPageBreak/>
              <w:t xml:space="preserve">указанным изменением </w:t>
            </w:r>
            <w:r w:rsidRPr="00AC792C">
              <w:rPr>
                <w:rFonts w:ascii="Times New Roman" w:hAnsi="Times New Roman" w:cs="Times New Roman"/>
                <w:sz w:val="28"/>
                <w:szCs w:val="28"/>
              </w:rPr>
              <w:t>продлени</w:t>
            </w:r>
            <w:r>
              <w:rPr>
                <w:rFonts w:ascii="Times New Roman" w:hAnsi="Times New Roman" w:cs="Times New Roman"/>
                <w:sz w:val="28"/>
                <w:szCs w:val="28"/>
              </w:rPr>
              <w:t>е установленного срока</w:t>
            </w:r>
            <w:r w:rsidRPr="00AC792C">
              <w:rPr>
                <w:rFonts w:ascii="Times New Roman" w:hAnsi="Times New Roman" w:cs="Times New Roman"/>
                <w:sz w:val="28"/>
                <w:szCs w:val="28"/>
              </w:rPr>
              <w:t xml:space="preserve"> службы локомотивам</w:t>
            </w:r>
            <w:r>
              <w:rPr>
                <w:rFonts w:ascii="Times New Roman" w:hAnsi="Times New Roman" w:cs="Times New Roman"/>
                <w:sz w:val="28"/>
                <w:szCs w:val="28"/>
              </w:rPr>
              <w:t xml:space="preserve"> без права выхода</w:t>
            </w:r>
            <w:r w:rsidRPr="00AC792C">
              <w:t xml:space="preserve"> </w:t>
            </w:r>
            <w:r w:rsidRPr="00AC792C">
              <w:rPr>
                <w:rFonts w:ascii="Times New Roman" w:hAnsi="Times New Roman" w:cs="Times New Roman"/>
                <w:sz w:val="28"/>
                <w:szCs w:val="28"/>
              </w:rPr>
              <w:t>на железнодорожные пути общего пользования</w:t>
            </w:r>
            <w:r>
              <w:rPr>
                <w:rFonts w:ascii="Times New Roman" w:hAnsi="Times New Roman" w:cs="Times New Roman"/>
                <w:sz w:val="28"/>
                <w:szCs w:val="28"/>
              </w:rPr>
              <w:t xml:space="preserve"> может осуществляться по техническим решениям, в соответствии   с </w:t>
            </w:r>
            <w:r w:rsidRPr="00941C86">
              <w:rPr>
                <w:rFonts w:ascii="Times New Roman" w:hAnsi="Times New Roman" w:cs="Times New Roman"/>
                <w:sz w:val="28"/>
                <w:szCs w:val="28"/>
              </w:rPr>
              <w:t xml:space="preserve">Приказом </w:t>
            </w:r>
            <w:r>
              <w:rPr>
                <w:rFonts w:ascii="Times New Roman" w:hAnsi="Times New Roman" w:cs="Times New Roman"/>
                <w:sz w:val="28"/>
                <w:szCs w:val="28"/>
              </w:rPr>
              <w:t>от 11 декабря 2015 года №</w:t>
            </w:r>
            <w:r w:rsidRPr="00941C86">
              <w:rPr>
                <w:rFonts w:ascii="Times New Roman" w:hAnsi="Times New Roman" w:cs="Times New Roman"/>
                <w:sz w:val="28"/>
                <w:szCs w:val="28"/>
              </w:rPr>
              <w:t xml:space="preserve"> 358 «Об утверждении Административного регламента Федерального агентства железнодорожного транспорта предоставления государственной услуги по организации в соответствии с законодательством Российской Федерации в установленной сфере деятельности работы по продлению сроков службы железнодорожного подвижного состава и технических средств, используемых на железнодорожном транспорте»</w:t>
            </w:r>
            <w:r>
              <w:rPr>
                <w:rFonts w:ascii="Times New Roman" w:hAnsi="Times New Roman" w:cs="Times New Roman"/>
                <w:sz w:val="28"/>
                <w:szCs w:val="28"/>
              </w:rPr>
              <w:t>.</w:t>
            </w:r>
          </w:p>
          <w:p w:rsidR="00C07DBE" w:rsidRPr="00DE6054" w:rsidRDefault="00C07DBE" w:rsidP="00C2281F">
            <w:pPr>
              <w:rPr>
                <w:rFonts w:ascii="Times New Roman" w:hAnsi="Times New Roman" w:cs="Times New Roman"/>
                <w:sz w:val="28"/>
                <w:szCs w:val="28"/>
              </w:rPr>
            </w:pPr>
          </w:p>
        </w:tc>
      </w:tr>
      <w:tr w:rsidR="00C07DBE" w:rsidTr="00DD5C49">
        <w:tc>
          <w:tcPr>
            <w:tcW w:w="675" w:type="dxa"/>
          </w:tcPr>
          <w:p w:rsidR="00C07DBE" w:rsidRPr="007C2ED6" w:rsidRDefault="00862327" w:rsidP="003A4FC5">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00C07DBE">
              <w:rPr>
                <w:rFonts w:ascii="Times New Roman" w:hAnsi="Times New Roman" w:cs="Times New Roman"/>
                <w:sz w:val="24"/>
                <w:szCs w:val="24"/>
              </w:rPr>
              <w:t>.</w:t>
            </w:r>
          </w:p>
        </w:tc>
        <w:tc>
          <w:tcPr>
            <w:tcW w:w="5529" w:type="dxa"/>
          </w:tcPr>
          <w:p w:rsidR="00C07DBE" w:rsidRPr="00DD5C49" w:rsidRDefault="00DD5C49" w:rsidP="00DD5C49">
            <w:pPr>
              <w:autoSpaceDE w:val="0"/>
              <w:autoSpaceDN w:val="0"/>
              <w:adjustRightInd w:val="0"/>
              <w:ind w:firstLine="540"/>
              <w:jc w:val="both"/>
              <w:rPr>
                <w:rFonts w:ascii="Times New Roman" w:hAnsi="Times New Roman" w:cs="Times New Roman"/>
                <w:bCs/>
                <w:sz w:val="28"/>
                <w:szCs w:val="28"/>
              </w:rPr>
            </w:pPr>
            <w:r w:rsidRPr="00DD5C49">
              <w:rPr>
                <w:rFonts w:ascii="Times New Roman" w:hAnsi="Times New Roman" w:cs="Times New Roman"/>
                <w:bCs/>
                <w:sz w:val="28"/>
                <w:szCs w:val="28"/>
              </w:rPr>
              <w:t>Нужно ли смена прав управления машинистов промышленных предприятий без права выезда?</w:t>
            </w:r>
          </w:p>
        </w:tc>
        <w:tc>
          <w:tcPr>
            <w:tcW w:w="8505" w:type="dxa"/>
          </w:tcPr>
          <w:p w:rsidR="00DD5C49" w:rsidRPr="00365F12" w:rsidRDefault="00DD5C49" w:rsidP="00DD5C49">
            <w:pPr>
              <w:pStyle w:val="a7"/>
              <w:ind w:firstLine="556"/>
              <w:jc w:val="both"/>
              <w:rPr>
                <w:rFonts w:ascii="Times New Roman" w:hAnsi="Times New Roman" w:cs="Times New Roman"/>
                <w:sz w:val="28"/>
                <w:szCs w:val="28"/>
              </w:rPr>
            </w:pPr>
            <w:r>
              <w:rPr>
                <w:rFonts w:ascii="Times New Roman" w:hAnsi="Times New Roman" w:cs="Times New Roman"/>
                <w:sz w:val="28"/>
                <w:szCs w:val="28"/>
              </w:rPr>
              <w:t>Ранее выданные свидетельства</w:t>
            </w:r>
            <w:r w:rsidRPr="00CA39DC">
              <w:rPr>
                <w:rFonts w:ascii="Times New Roman" w:hAnsi="Times New Roman" w:cs="Times New Roman"/>
                <w:sz w:val="28"/>
                <w:szCs w:val="28"/>
              </w:rPr>
              <w:t xml:space="preserve"> на право управления локомотивом формы</w:t>
            </w:r>
            <w:r>
              <w:rPr>
                <w:rFonts w:ascii="Times New Roman" w:hAnsi="Times New Roman" w:cs="Times New Roman"/>
                <w:sz w:val="28"/>
                <w:szCs w:val="28"/>
              </w:rPr>
              <w:t>,</w:t>
            </w:r>
            <w:r w:rsidRPr="006014EF">
              <w:rPr>
                <w:rFonts w:ascii="Times New Roman" w:hAnsi="Times New Roman" w:cs="Times New Roman"/>
                <w:sz w:val="28"/>
                <w:szCs w:val="28"/>
              </w:rPr>
              <w:t xml:space="preserve"> </w:t>
            </w:r>
            <w:r w:rsidRPr="00CA39DC">
              <w:rPr>
                <w:rFonts w:ascii="Times New Roman" w:hAnsi="Times New Roman" w:cs="Times New Roman"/>
                <w:sz w:val="28"/>
                <w:szCs w:val="28"/>
              </w:rPr>
              <w:t>установленной</w:t>
            </w:r>
            <w:r>
              <w:rPr>
                <w:rFonts w:ascii="Times New Roman" w:hAnsi="Times New Roman" w:cs="Times New Roman"/>
                <w:sz w:val="28"/>
                <w:szCs w:val="28"/>
              </w:rPr>
              <w:t xml:space="preserve"> Приказом МПС России от 11.11.1997г. №23Ц «О порядке проведения испытаний, выдачи свидетельств на право управления локомотивом, моторвагонным подвижным составом на путях общего пользования и присвоения класса квалификации машинистам локомотивов и моторвагонного подвижного</w:t>
            </w:r>
            <w:r w:rsidRPr="00CE42A6">
              <w:rPr>
                <w:rFonts w:ascii="Times New Roman" w:hAnsi="Times New Roman" w:cs="Times New Roman"/>
                <w:sz w:val="28"/>
                <w:szCs w:val="28"/>
              </w:rPr>
              <w:t xml:space="preserve"> состав</w:t>
            </w:r>
            <w:r>
              <w:rPr>
                <w:rFonts w:ascii="Times New Roman" w:hAnsi="Times New Roman" w:cs="Times New Roman"/>
                <w:sz w:val="28"/>
                <w:szCs w:val="28"/>
              </w:rPr>
              <w:t>а», не отменены.</w:t>
            </w:r>
          </w:p>
          <w:p w:rsidR="009D0B5E" w:rsidRPr="00DE6054" w:rsidRDefault="009D0B5E" w:rsidP="009D0B5E">
            <w:pPr>
              <w:autoSpaceDE w:val="0"/>
              <w:autoSpaceDN w:val="0"/>
              <w:adjustRightInd w:val="0"/>
              <w:ind w:firstLine="567"/>
              <w:jc w:val="both"/>
              <w:rPr>
                <w:rFonts w:ascii="Times New Roman" w:hAnsi="Times New Roman" w:cs="Times New Roman"/>
                <w:sz w:val="28"/>
                <w:szCs w:val="28"/>
              </w:rPr>
            </w:pPr>
          </w:p>
        </w:tc>
      </w:tr>
      <w:tr w:rsidR="00C07DBE" w:rsidTr="00DD5C49">
        <w:tc>
          <w:tcPr>
            <w:tcW w:w="675" w:type="dxa"/>
          </w:tcPr>
          <w:p w:rsidR="00C07DBE" w:rsidRPr="007C2ED6" w:rsidRDefault="00593D03" w:rsidP="003A4FC5">
            <w:pPr>
              <w:jc w:val="center"/>
              <w:rPr>
                <w:rFonts w:ascii="Times New Roman" w:hAnsi="Times New Roman" w:cs="Times New Roman"/>
                <w:sz w:val="24"/>
                <w:szCs w:val="24"/>
              </w:rPr>
            </w:pPr>
            <w:r>
              <w:rPr>
                <w:rFonts w:ascii="Times New Roman" w:hAnsi="Times New Roman" w:cs="Times New Roman"/>
                <w:sz w:val="24"/>
                <w:szCs w:val="24"/>
              </w:rPr>
              <w:t>3</w:t>
            </w:r>
            <w:r w:rsidR="00C07DBE">
              <w:rPr>
                <w:rFonts w:ascii="Times New Roman" w:hAnsi="Times New Roman" w:cs="Times New Roman"/>
                <w:sz w:val="24"/>
                <w:szCs w:val="24"/>
              </w:rPr>
              <w:t>.</w:t>
            </w:r>
          </w:p>
        </w:tc>
        <w:tc>
          <w:tcPr>
            <w:tcW w:w="5529" w:type="dxa"/>
          </w:tcPr>
          <w:p w:rsidR="00C07DBE" w:rsidRPr="00DD5C49" w:rsidRDefault="00DD5C49" w:rsidP="00DD5C49">
            <w:pPr>
              <w:autoSpaceDE w:val="0"/>
              <w:autoSpaceDN w:val="0"/>
              <w:adjustRightInd w:val="0"/>
              <w:ind w:firstLine="540"/>
              <w:jc w:val="both"/>
              <w:rPr>
                <w:rFonts w:ascii="Times New Roman" w:hAnsi="Times New Roman" w:cs="Times New Roman"/>
                <w:bCs/>
                <w:sz w:val="28"/>
                <w:szCs w:val="28"/>
              </w:rPr>
            </w:pPr>
            <w:r w:rsidRPr="00DD5C49">
              <w:rPr>
                <w:rFonts w:ascii="Times New Roman" w:hAnsi="Times New Roman" w:cs="Times New Roman"/>
                <w:bCs/>
                <w:sz w:val="28"/>
                <w:szCs w:val="28"/>
              </w:rPr>
              <w:t xml:space="preserve">Уже продолжительное время находится на согласовании в различных структурах проект новых ПТЭ РФ. В какие сроки ожидается его утверждение и ввод в </w:t>
            </w:r>
            <w:r w:rsidRPr="00DD5C49">
              <w:rPr>
                <w:rFonts w:ascii="Times New Roman" w:hAnsi="Times New Roman" w:cs="Times New Roman"/>
                <w:bCs/>
                <w:sz w:val="28"/>
                <w:szCs w:val="28"/>
              </w:rPr>
              <w:lastRenderedPageBreak/>
              <w:t xml:space="preserve">действие? В чем будут заключатся основные изменения по сравнению с действующим вариантом ПТЭ РФ? Насколько изменятся требования к владельцам </w:t>
            </w:r>
            <w:proofErr w:type="spellStart"/>
            <w:r w:rsidRPr="00DD5C49">
              <w:rPr>
                <w:rFonts w:ascii="Times New Roman" w:hAnsi="Times New Roman" w:cs="Times New Roman"/>
                <w:bCs/>
                <w:sz w:val="28"/>
                <w:szCs w:val="28"/>
              </w:rPr>
              <w:t>ж.д</w:t>
            </w:r>
            <w:proofErr w:type="spellEnd"/>
            <w:r w:rsidRPr="00DD5C49">
              <w:rPr>
                <w:rFonts w:ascii="Times New Roman" w:hAnsi="Times New Roman" w:cs="Times New Roman"/>
                <w:bCs/>
                <w:sz w:val="28"/>
                <w:szCs w:val="28"/>
              </w:rPr>
              <w:t>. путей необщего пользования?</w:t>
            </w:r>
          </w:p>
        </w:tc>
        <w:tc>
          <w:tcPr>
            <w:tcW w:w="8505" w:type="dxa"/>
          </w:tcPr>
          <w:p w:rsidR="00DD5C49" w:rsidRPr="00CE42A6" w:rsidRDefault="00DD5C49" w:rsidP="00DD5C49">
            <w:pPr>
              <w:pStyle w:val="a7"/>
              <w:ind w:firstLine="556"/>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настоящее время новые Правила Технической Эксплуатации железных дорог Российской Федерации находится на стадии обсуждения. Конкретный срок их </w:t>
            </w:r>
            <w:r>
              <w:rPr>
                <w:rFonts w:ascii="Times New Roman" w:hAnsi="Times New Roman" w:cs="Times New Roman"/>
                <w:sz w:val="28"/>
                <w:szCs w:val="28"/>
              </w:rPr>
              <w:lastRenderedPageBreak/>
              <w:t xml:space="preserve">утверждения не установлен.  </w:t>
            </w:r>
          </w:p>
          <w:p w:rsidR="0060262A" w:rsidRPr="00DE6054" w:rsidRDefault="0060262A" w:rsidP="003C4F6D">
            <w:pPr>
              <w:autoSpaceDE w:val="0"/>
              <w:autoSpaceDN w:val="0"/>
              <w:adjustRightInd w:val="0"/>
              <w:ind w:firstLine="540"/>
              <w:jc w:val="both"/>
              <w:rPr>
                <w:rFonts w:ascii="Times New Roman" w:hAnsi="Times New Roman" w:cs="Times New Roman"/>
                <w:sz w:val="28"/>
                <w:szCs w:val="28"/>
              </w:rPr>
            </w:pPr>
          </w:p>
        </w:tc>
      </w:tr>
      <w:tr w:rsidR="00BB6395" w:rsidTr="00DD5C49">
        <w:tc>
          <w:tcPr>
            <w:tcW w:w="675" w:type="dxa"/>
          </w:tcPr>
          <w:p w:rsidR="00BB6395" w:rsidRDefault="00593D03" w:rsidP="003A4FC5">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5529" w:type="dxa"/>
          </w:tcPr>
          <w:p w:rsidR="00BB6395" w:rsidRPr="00DD5C49" w:rsidRDefault="00DD5C49" w:rsidP="00DD5C49">
            <w:pPr>
              <w:autoSpaceDE w:val="0"/>
              <w:autoSpaceDN w:val="0"/>
              <w:adjustRightInd w:val="0"/>
              <w:ind w:firstLine="540"/>
              <w:jc w:val="both"/>
              <w:rPr>
                <w:rFonts w:ascii="Times New Roman" w:hAnsi="Times New Roman" w:cs="Times New Roman"/>
                <w:bCs/>
                <w:sz w:val="28"/>
                <w:szCs w:val="28"/>
              </w:rPr>
            </w:pPr>
            <w:r w:rsidRPr="00DD5C49">
              <w:rPr>
                <w:rFonts w:ascii="Times New Roman" w:hAnsi="Times New Roman" w:cs="Times New Roman"/>
                <w:bCs/>
                <w:sz w:val="28"/>
                <w:szCs w:val="28"/>
              </w:rPr>
              <w:t xml:space="preserve">При взаимодействии с различными предприятиями </w:t>
            </w:r>
            <w:proofErr w:type="spellStart"/>
            <w:r w:rsidRPr="00DD5C49">
              <w:rPr>
                <w:rFonts w:ascii="Times New Roman" w:hAnsi="Times New Roman" w:cs="Times New Roman"/>
                <w:bCs/>
                <w:sz w:val="28"/>
                <w:szCs w:val="28"/>
              </w:rPr>
              <w:t>ж.д</w:t>
            </w:r>
            <w:proofErr w:type="spellEnd"/>
            <w:r w:rsidRPr="00DD5C49">
              <w:rPr>
                <w:rFonts w:ascii="Times New Roman" w:hAnsi="Times New Roman" w:cs="Times New Roman"/>
                <w:bCs/>
                <w:sz w:val="28"/>
                <w:szCs w:val="28"/>
              </w:rPr>
              <w:t xml:space="preserve">. транспорта по вопросам обеспечения безопасности движения, в том числе по эксплуатации и содержанию </w:t>
            </w:r>
            <w:proofErr w:type="spellStart"/>
            <w:r w:rsidRPr="00DD5C49">
              <w:rPr>
                <w:rFonts w:ascii="Times New Roman" w:hAnsi="Times New Roman" w:cs="Times New Roman"/>
                <w:bCs/>
                <w:sz w:val="28"/>
                <w:szCs w:val="28"/>
              </w:rPr>
              <w:t>ж.д</w:t>
            </w:r>
            <w:proofErr w:type="spellEnd"/>
            <w:r w:rsidRPr="00DD5C49">
              <w:rPr>
                <w:rFonts w:ascii="Times New Roman" w:hAnsi="Times New Roman" w:cs="Times New Roman"/>
                <w:bCs/>
                <w:sz w:val="28"/>
                <w:szCs w:val="28"/>
              </w:rPr>
              <w:t xml:space="preserve">. переездов, возникают неоднозначные ситуации трактовки терминов «железнодорожный переезд» и технологический проезд», что в последствии затрагивает вопросы по содержанию и обслуживанию данных объектов. В настоящий момент в действующей нормативной документации, таковой как: ПТЭ РФ и приказ Минтранса России №237 от 31.07.2015г. «Об утверждении условий эксплуатации </w:t>
            </w:r>
            <w:proofErr w:type="spellStart"/>
            <w:r w:rsidRPr="00DD5C49">
              <w:rPr>
                <w:rFonts w:ascii="Times New Roman" w:hAnsi="Times New Roman" w:cs="Times New Roman"/>
                <w:bCs/>
                <w:sz w:val="28"/>
                <w:szCs w:val="28"/>
              </w:rPr>
              <w:t>ж.д</w:t>
            </w:r>
            <w:proofErr w:type="spellEnd"/>
            <w:r w:rsidRPr="00DD5C49">
              <w:rPr>
                <w:rFonts w:ascii="Times New Roman" w:hAnsi="Times New Roman" w:cs="Times New Roman"/>
                <w:bCs/>
                <w:sz w:val="28"/>
                <w:szCs w:val="28"/>
              </w:rPr>
              <w:t xml:space="preserve">. переездов», отсутствует термин технологический проезд». Планируется в перспективе пересмотреть требования по категорированию пересечений автомобильных дорог с </w:t>
            </w:r>
            <w:proofErr w:type="spellStart"/>
            <w:r w:rsidRPr="00DD5C49">
              <w:rPr>
                <w:rFonts w:ascii="Times New Roman" w:hAnsi="Times New Roman" w:cs="Times New Roman"/>
                <w:bCs/>
                <w:sz w:val="28"/>
                <w:szCs w:val="28"/>
              </w:rPr>
              <w:t>ж.д</w:t>
            </w:r>
            <w:proofErr w:type="spellEnd"/>
            <w:r w:rsidRPr="00DD5C49">
              <w:rPr>
                <w:rFonts w:ascii="Times New Roman" w:hAnsi="Times New Roman" w:cs="Times New Roman"/>
                <w:bCs/>
                <w:sz w:val="28"/>
                <w:szCs w:val="28"/>
              </w:rPr>
              <w:t xml:space="preserve">. путями на территории промышленных предприятий и внесение соответствующих изменений в </w:t>
            </w:r>
            <w:r w:rsidRPr="00DD5C49">
              <w:rPr>
                <w:rFonts w:ascii="Times New Roman" w:hAnsi="Times New Roman" w:cs="Times New Roman"/>
                <w:bCs/>
                <w:sz w:val="28"/>
                <w:szCs w:val="28"/>
              </w:rPr>
              <w:lastRenderedPageBreak/>
              <w:t xml:space="preserve">вышеуказанную нормативную документацию (то есть разграничить понятия </w:t>
            </w:r>
            <w:proofErr w:type="spellStart"/>
            <w:r w:rsidRPr="00DD5C49">
              <w:rPr>
                <w:rFonts w:ascii="Times New Roman" w:hAnsi="Times New Roman" w:cs="Times New Roman"/>
                <w:bCs/>
                <w:sz w:val="28"/>
                <w:szCs w:val="28"/>
              </w:rPr>
              <w:t>ж.д</w:t>
            </w:r>
            <w:proofErr w:type="spellEnd"/>
            <w:r w:rsidRPr="00DD5C49">
              <w:rPr>
                <w:rFonts w:ascii="Times New Roman" w:hAnsi="Times New Roman" w:cs="Times New Roman"/>
                <w:bCs/>
                <w:sz w:val="28"/>
                <w:szCs w:val="28"/>
              </w:rPr>
              <w:t xml:space="preserve"> переезд и технологический проезд, а также требования по их эксплуатации и содержанию)?</w:t>
            </w:r>
          </w:p>
        </w:tc>
        <w:tc>
          <w:tcPr>
            <w:tcW w:w="8505" w:type="dxa"/>
          </w:tcPr>
          <w:p w:rsidR="00DD5C49" w:rsidRDefault="00DD5C49" w:rsidP="00DD5C49">
            <w:pPr>
              <w:pStyle w:val="a7"/>
              <w:ind w:firstLine="556"/>
              <w:jc w:val="both"/>
              <w:rPr>
                <w:rFonts w:ascii="Times New Roman" w:hAnsi="Times New Roman" w:cs="Times New Roman"/>
                <w:b/>
                <w:sz w:val="28"/>
                <w:szCs w:val="28"/>
              </w:rPr>
            </w:pPr>
            <w:r w:rsidRPr="00F65511">
              <w:rPr>
                <w:rFonts w:ascii="Times New Roman" w:hAnsi="Times New Roman" w:cs="Times New Roman"/>
                <w:sz w:val="28"/>
                <w:szCs w:val="28"/>
              </w:rPr>
              <w:lastRenderedPageBreak/>
              <w:t>Согласно действующих нормативно – технических документов «технологические проезды» рассматриваются как железнодорожные переезды, требования по их эксплуатации установлены в Приказе Министерства транспор</w:t>
            </w:r>
            <w:r>
              <w:rPr>
                <w:rFonts w:ascii="Times New Roman" w:hAnsi="Times New Roman" w:cs="Times New Roman"/>
                <w:sz w:val="28"/>
                <w:szCs w:val="28"/>
              </w:rPr>
              <w:t>та РФ от 31 июля 2015 г. №</w:t>
            </w:r>
            <w:r w:rsidRPr="00F65511">
              <w:rPr>
                <w:rFonts w:ascii="Times New Roman" w:hAnsi="Times New Roman" w:cs="Times New Roman"/>
                <w:sz w:val="28"/>
                <w:szCs w:val="28"/>
              </w:rPr>
              <w:t xml:space="preserve"> 237 «Об утверждении Условий эксплуатации железнодорожных переездов»</w:t>
            </w:r>
            <w:r>
              <w:rPr>
                <w:rFonts w:ascii="Times New Roman" w:hAnsi="Times New Roman" w:cs="Times New Roman"/>
                <w:sz w:val="28"/>
                <w:szCs w:val="28"/>
              </w:rPr>
              <w:t>.</w:t>
            </w:r>
          </w:p>
          <w:p w:rsidR="00BB6395" w:rsidRDefault="00BB6395" w:rsidP="003F4B4B">
            <w:pPr>
              <w:autoSpaceDE w:val="0"/>
              <w:autoSpaceDN w:val="0"/>
              <w:adjustRightInd w:val="0"/>
              <w:ind w:firstLine="540"/>
              <w:jc w:val="both"/>
              <w:rPr>
                <w:rFonts w:ascii="Times New Roman" w:hAnsi="Times New Roman" w:cs="Times New Roman"/>
                <w:sz w:val="28"/>
                <w:szCs w:val="28"/>
              </w:rPr>
            </w:pPr>
          </w:p>
        </w:tc>
      </w:tr>
      <w:tr w:rsidR="00DD017C" w:rsidTr="00DD5C49">
        <w:tc>
          <w:tcPr>
            <w:tcW w:w="675" w:type="dxa"/>
          </w:tcPr>
          <w:p w:rsidR="00DD017C" w:rsidRDefault="00593D03" w:rsidP="003A4FC5">
            <w:pPr>
              <w:jc w:val="center"/>
              <w:rPr>
                <w:rFonts w:ascii="Times New Roman" w:hAnsi="Times New Roman" w:cs="Times New Roman"/>
                <w:sz w:val="24"/>
                <w:szCs w:val="24"/>
              </w:rPr>
            </w:pPr>
            <w:r>
              <w:rPr>
                <w:rFonts w:ascii="Times New Roman" w:hAnsi="Times New Roman" w:cs="Times New Roman"/>
                <w:sz w:val="24"/>
                <w:szCs w:val="24"/>
              </w:rPr>
              <w:t>5</w:t>
            </w:r>
            <w:r w:rsidR="00862327">
              <w:rPr>
                <w:rFonts w:ascii="Times New Roman" w:hAnsi="Times New Roman" w:cs="Times New Roman"/>
                <w:sz w:val="24"/>
                <w:szCs w:val="24"/>
              </w:rPr>
              <w:t>.</w:t>
            </w:r>
          </w:p>
        </w:tc>
        <w:tc>
          <w:tcPr>
            <w:tcW w:w="5529" w:type="dxa"/>
          </w:tcPr>
          <w:p w:rsidR="00DD5C49" w:rsidRPr="00DD5C49" w:rsidRDefault="00DD5C49" w:rsidP="00DD5C49">
            <w:pPr>
              <w:autoSpaceDE w:val="0"/>
              <w:autoSpaceDN w:val="0"/>
              <w:adjustRightInd w:val="0"/>
              <w:ind w:firstLine="540"/>
              <w:jc w:val="both"/>
              <w:rPr>
                <w:rFonts w:ascii="Times New Roman" w:hAnsi="Times New Roman" w:cs="Times New Roman"/>
                <w:bCs/>
                <w:sz w:val="28"/>
                <w:szCs w:val="28"/>
              </w:rPr>
            </w:pPr>
            <w:r w:rsidRPr="00DD5C49">
              <w:rPr>
                <w:rFonts w:ascii="Times New Roman" w:hAnsi="Times New Roman" w:cs="Times New Roman"/>
                <w:bCs/>
                <w:sz w:val="28"/>
                <w:szCs w:val="28"/>
              </w:rPr>
              <w:t xml:space="preserve">В рамках «регуляторной гильотины», за период с 2015 года по настоящий момент был отменен ряд документов МПС России и МПС СССР, которые являлись базовыми в вопросах обеспечения безопасности движения на железнодорожном транспорте (например ЦП-774, ЦП-485, ЦШ-530, С-175-у и т.д.), и взамен которых не было введено в действие аналогичных нормативных документов, соответствующих современным условиям функционирования </w:t>
            </w:r>
            <w:proofErr w:type="spellStart"/>
            <w:r w:rsidRPr="00DD5C49">
              <w:rPr>
                <w:rFonts w:ascii="Times New Roman" w:hAnsi="Times New Roman" w:cs="Times New Roman"/>
                <w:bCs/>
                <w:sz w:val="28"/>
                <w:szCs w:val="28"/>
              </w:rPr>
              <w:t>ж.д</w:t>
            </w:r>
            <w:proofErr w:type="spellEnd"/>
            <w:r w:rsidRPr="00DD5C49">
              <w:rPr>
                <w:rFonts w:ascii="Times New Roman" w:hAnsi="Times New Roman" w:cs="Times New Roman"/>
                <w:bCs/>
                <w:sz w:val="28"/>
                <w:szCs w:val="28"/>
              </w:rPr>
              <w:t xml:space="preserve">. транспорта, за частичным исключением ЦП-774, некоторые аспекты из которого были добавлены в действующий вариант ПТЭ РФ. Тем самым создается некий правовой вакуум, когда на данный момент отсутствует документ Минтранса, который был бы обязательным к исполнению для всех организаций </w:t>
            </w:r>
            <w:proofErr w:type="spellStart"/>
            <w:r w:rsidRPr="00DD5C49">
              <w:rPr>
                <w:rFonts w:ascii="Times New Roman" w:hAnsi="Times New Roman" w:cs="Times New Roman"/>
                <w:bCs/>
                <w:sz w:val="28"/>
                <w:szCs w:val="28"/>
              </w:rPr>
              <w:t>ж.д</w:t>
            </w:r>
            <w:proofErr w:type="spellEnd"/>
            <w:r w:rsidRPr="00DD5C49">
              <w:rPr>
                <w:rFonts w:ascii="Times New Roman" w:hAnsi="Times New Roman" w:cs="Times New Roman"/>
                <w:bCs/>
                <w:sz w:val="28"/>
                <w:szCs w:val="28"/>
              </w:rPr>
              <w:t xml:space="preserve">. транспорта. Ожидается ли ближайшее время вод в действие нормативных документов, которые будут регламентировать вопросы </w:t>
            </w:r>
            <w:r w:rsidRPr="00DD5C49">
              <w:rPr>
                <w:rFonts w:ascii="Times New Roman" w:hAnsi="Times New Roman" w:cs="Times New Roman"/>
                <w:bCs/>
                <w:sz w:val="28"/>
                <w:szCs w:val="28"/>
              </w:rPr>
              <w:lastRenderedPageBreak/>
              <w:t xml:space="preserve">обеспечения безопасности движения на </w:t>
            </w:r>
            <w:proofErr w:type="spellStart"/>
            <w:r w:rsidRPr="00DD5C49">
              <w:rPr>
                <w:rFonts w:ascii="Times New Roman" w:hAnsi="Times New Roman" w:cs="Times New Roman"/>
                <w:bCs/>
                <w:sz w:val="28"/>
                <w:szCs w:val="28"/>
              </w:rPr>
              <w:t>ж.д</w:t>
            </w:r>
            <w:proofErr w:type="spellEnd"/>
            <w:r w:rsidRPr="00DD5C49">
              <w:rPr>
                <w:rFonts w:ascii="Times New Roman" w:hAnsi="Times New Roman" w:cs="Times New Roman"/>
                <w:bCs/>
                <w:sz w:val="28"/>
                <w:szCs w:val="28"/>
              </w:rPr>
              <w:t>. транспорте по аналогии с вышеуказанными отмененными документами?</w:t>
            </w:r>
          </w:p>
          <w:p w:rsidR="00DD017C" w:rsidRPr="00DD5C49" w:rsidRDefault="00DD017C" w:rsidP="00DD5C49">
            <w:pPr>
              <w:autoSpaceDE w:val="0"/>
              <w:autoSpaceDN w:val="0"/>
              <w:adjustRightInd w:val="0"/>
              <w:ind w:firstLine="540"/>
              <w:jc w:val="both"/>
              <w:rPr>
                <w:rFonts w:ascii="Times New Roman" w:hAnsi="Times New Roman" w:cs="Times New Roman"/>
                <w:bCs/>
                <w:sz w:val="28"/>
                <w:szCs w:val="28"/>
              </w:rPr>
            </w:pPr>
          </w:p>
        </w:tc>
        <w:tc>
          <w:tcPr>
            <w:tcW w:w="8505" w:type="dxa"/>
          </w:tcPr>
          <w:p w:rsidR="00DD5C49" w:rsidRDefault="00DD5C49" w:rsidP="00DD5C49">
            <w:pPr>
              <w:pStyle w:val="a7"/>
              <w:ind w:firstLine="556"/>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Основные требования по содержанию сооружений, устройств, механизмов и оборудования в исправном техническом состоянии на железнодорожном транспорте установлены </w:t>
            </w:r>
            <w:r w:rsidRPr="0048367F">
              <w:rPr>
                <w:rFonts w:ascii="Times New Roman" w:hAnsi="Times New Roman" w:cs="Times New Roman"/>
                <w:sz w:val="28"/>
                <w:szCs w:val="28"/>
              </w:rPr>
              <w:t>Правилам</w:t>
            </w:r>
            <w:r>
              <w:rPr>
                <w:rFonts w:ascii="Times New Roman" w:hAnsi="Times New Roman" w:cs="Times New Roman"/>
                <w:sz w:val="28"/>
                <w:szCs w:val="28"/>
              </w:rPr>
              <w:t>и</w:t>
            </w:r>
            <w:r w:rsidRPr="0048367F">
              <w:rPr>
                <w:rFonts w:ascii="Times New Roman" w:hAnsi="Times New Roman" w:cs="Times New Roman"/>
                <w:sz w:val="28"/>
                <w:szCs w:val="28"/>
              </w:rPr>
              <w:t xml:space="preserve"> технической эксплуатации железных </w:t>
            </w:r>
            <w:r>
              <w:rPr>
                <w:rFonts w:ascii="Times New Roman" w:hAnsi="Times New Roman" w:cs="Times New Roman"/>
                <w:sz w:val="28"/>
                <w:szCs w:val="28"/>
              </w:rPr>
              <w:t>дорог Российской Федерации, утвержденными</w:t>
            </w:r>
            <w:r w:rsidRPr="0048367F">
              <w:rPr>
                <w:rFonts w:ascii="Times New Roman" w:hAnsi="Times New Roman" w:cs="Times New Roman"/>
                <w:sz w:val="28"/>
                <w:szCs w:val="28"/>
              </w:rPr>
              <w:t xml:space="preserve"> Приказом Минтранса РФ от 21 декабря 2010 г. №286</w:t>
            </w:r>
            <w:r>
              <w:rPr>
                <w:rFonts w:ascii="Times New Roman" w:hAnsi="Times New Roman" w:cs="Times New Roman"/>
                <w:sz w:val="28"/>
                <w:szCs w:val="28"/>
              </w:rPr>
              <w:t>.</w:t>
            </w:r>
            <w:r w:rsidRPr="009A31D5">
              <w:t xml:space="preserve"> </w:t>
            </w:r>
            <w:r>
              <w:rPr>
                <w:rFonts w:ascii="Times New Roman" w:hAnsi="Times New Roman" w:cs="Times New Roman"/>
                <w:sz w:val="28"/>
                <w:szCs w:val="28"/>
              </w:rPr>
              <w:t xml:space="preserve">Сооружения, устройства, механизмы и оборудование должны соответствовать утвержденной проектной и конструкторской документации. </w:t>
            </w:r>
            <w:r w:rsidRPr="009A31D5">
              <w:rPr>
                <w:rFonts w:ascii="Times New Roman" w:hAnsi="Times New Roman" w:cs="Times New Roman"/>
                <w:sz w:val="28"/>
                <w:szCs w:val="28"/>
              </w:rPr>
              <w:t>Владел</w:t>
            </w:r>
            <w:r>
              <w:rPr>
                <w:rFonts w:ascii="Times New Roman" w:hAnsi="Times New Roman" w:cs="Times New Roman"/>
                <w:sz w:val="28"/>
                <w:szCs w:val="28"/>
              </w:rPr>
              <w:t>е</w:t>
            </w:r>
            <w:r w:rsidRPr="009A31D5">
              <w:rPr>
                <w:rFonts w:ascii="Times New Roman" w:hAnsi="Times New Roman" w:cs="Times New Roman"/>
                <w:sz w:val="28"/>
                <w:szCs w:val="28"/>
              </w:rPr>
              <w:t xml:space="preserve">ц </w:t>
            </w:r>
            <w:r>
              <w:rPr>
                <w:rFonts w:ascii="Times New Roman" w:hAnsi="Times New Roman" w:cs="Times New Roman"/>
                <w:sz w:val="28"/>
                <w:szCs w:val="28"/>
              </w:rPr>
              <w:t xml:space="preserve">должен иметь, </w:t>
            </w:r>
            <w:r w:rsidRPr="009A31D5">
              <w:rPr>
                <w:rFonts w:ascii="Times New Roman" w:hAnsi="Times New Roman" w:cs="Times New Roman"/>
                <w:sz w:val="28"/>
                <w:szCs w:val="28"/>
              </w:rPr>
              <w:t>нормативную и техническую документацию на эксплуатацию и ремонт сооружений, устройств, механизмов и оборудования</w:t>
            </w:r>
            <w:r>
              <w:rPr>
                <w:rFonts w:ascii="Times New Roman" w:hAnsi="Times New Roman" w:cs="Times New Roman"/>
                <w:sz w:val="28"/>
                <w:szCs w:val="28"/>
              </w:rPr>
              <w:t>.</w:t>
            </w:r>
            <w:r w:rsidRPr="00D47BFC">
              <w:rPr>
                <w:rFonts w:ascii="Times New Roman" w:hAnsi="Times New Roman" w:cs="Times New Roman"/>
                <w:sz w:val="28"/>
                <w:szCs w:val="28"/>
              </w:rPr>
              <w:t xml:space="preserve"> </w:t>
            </w:r>
          </w:p>
          <w:p w:rsidR="00DD5C49" w:rsidRDefault="00DD5C49" w:rsidP="00DD5C49">
            <w:pPr>
              <w:pStyle w:val="a7"/>
              <w:ind w:firstLine="556"/>
              <w:jc w:val="both"/>
              <w:rPr>
                <w:rFonts w:ascii="Times New Roman" w:hAnsi="Times New Roman" w:cs="Times New Roman"/>
                <w:sz w:val="28"/>
                <w:szCs w:val="28"/>
              </w:rPr>
            </w:pPr>
            <w:r w:rsidRPr="007976CF">
              <w:rPr>
                <w:rFonts w:ascii="Times New Roman" w:hAnsi="Times New Roman" w:cs="Times New Roman"/>
                <w:sz w:val="28"/>
                <w:szCs w:val="28"/>
              </w:rPr>
              <w:t xml:space="preserve">В рамках </w:t>
            </w:r>
            <w:r>
              <w:rPr>
                <w:rFonts w:ascii="Times New Roman" w:hAnsi="Times New Roman" w:cs="Times New Roman"/>
                <w:sz w:val="28"/>
                <w:szCs w:val="28"/>
              </w:rPr>
              <w:t xml:space="preserve">государственной политики проведена работа по отмене устаревших нормативных документов </w:t>
            </w:r>
            <w:r w:rsidRPr="003C5250">
              <w:rPr>
                <w:rFonts w:ascii="Times New Roman" w:hAnsi="Times New Roman" w:cs="Times New Roman"/>
                <w:sz w:val="28"/>
                <w:szCs w:val="28"/>
              </w:rPr>
              <w:t>МПС СССР и МПС России</w:t>
            </w:r>
            <w:r>
              <w:rPr>
                <w:rFonts w:ascii="Times New Roman" w:hAnsi="Times New Roman" w:cs="Times New Roman"/>
                <w:sz w:val="28"/>
                <w:szCs w:val="28"/>
              </w:rPr>
              <w:t xml:space="preserve">. В настоящее время рассматривается введение в действие новых </w:t>
            </w:r>
            <w:r w:rsidRPr="00D41C9C">
              <w:rPr>
                <w:rFonts w:ascii="Times New Roman" w:hAnsi="Times New Roman" w:cs="Times New Roman"/>
                <w:sz w:val="28"/>
                <w:szCs w:val="28"/>
              </w:rPr>
              <w:t>Правил Технической Эксплуатации железных дорог Российской Федерации</w:t>
            </w:r>
            <w:r>
              <w:rPr>
                <w:rFonts w:ascii="Times New Roman" w:hAnsi="Times New Roman" w:cs="Times New Roman"/>
                <w:sz w:val="28"/>
                <w:szCs w:val="28"/>
              </w:rPr>
              <w:t xml:space="preserve">. Обязательные требования, которые были отменены, но остались востребованными для обеспечения безопасности движения </w:t>
            </w:r>
            <w:r w:rsidRPr="002B79C3">
              <w:rPr>
                <w:rFonts w:ascii="Times New Roman" w:hAnsi="Times New Roman" w:cs="Times New Roman"/>
                <w:sz w:val="28"/>
                <w:szCs w:val="28"/>
              </w:rPr>
              <w:t>на железнодорожном транспорте</w:t>
            </w:r>
            <w:r>
              <w:rPr>
                <w:rFonts w:ascii="Times New Roman" w:hAnsi="Times New Roman" w:cs="Times New Roman"/>
                <w:sz w:val="28"/>
                <w:szCs w:val="28"/>
              </w:rPr>
              <w:t xml:space="preserve">, предлагается </w:t>
            </w:r>
            <w:r w:rsidRPr="00D47BFC">
              <w:rPr>
                <w:rFonts w:ascii="Times New Roman" w:hAnsi="Times New Roman" w:cs="Times New Roman"/>
                <w:sz w:val="28"/>
                <w:szCs w:val="28"/>
              </w:rPr>
              <w:t>актуализирова</w:t>
            </w:r>
            <w:r>
              <w:rPr>
                <w:rFonts w:ascii="Times New Roman" w:hAnsi="Times New Roman" w:cs="Times New Roman"/>
                <w:sz w:val="28"/>
                <w:szCs w:val="28"/>
              </w:rPr>
              <w:t xml:space="preserve">ть и при необходимости включить в новые </w:t>
            </w:r>
            <w:r w:rsidRPr="00D47BFC">
              <w:rPr>
                <w:rFonts w:ascii="Times New Roman" w:hAnsi="Times New Roman" w:cs="Times New Roman"/>
                <w:sz w:val="28"/>
                <w:szCs w:val="28"/>
              </w:rPr>
              <w:t>Правил</w:t>
            </w:r>
            <w:r>
              <w:rPr>
                <w:rFonts w:ascii="Times New Roman" w:hAnsi="Times New Roman" w:cs="Times New Roman"/>
                <w:sz w:val="28"/>
                <w:szCs w:val="28"/>
              </w:rPr>
              <w:t>а</w:t>
            </w:r>
            <w:r w:rsidRPr="00D47BFC">
              <w:rPr>
                <w:rFonts w:ascii="Times New Roman" w:hAnsi="Times New Roman" w:cs="Times New Roman"/>
                <w:sz w:val="28"/>
                <w:szCs w:val="28"/>
              </w:rPr>
              <w:t xml:space="preserve"> Технической Эксплуатации железных дорог Российской Федерации</w:t>
            </w:r>
            <w:r>
              <w:rPr>
                <w:rFonts w:ascii="Times New Roman" w:hAnsi="Times New Roman" w:cs="Times New Roman"/>
                <w:sz w:val="28"/>
                <w:szCs w:val="28"/>
              </w:rPr>
              <w:t>.</w:t>
            </w:r>
          </w:p>
          <w:p w:rsidR="00015EB9" w:rsidRPr="00015EB9" w:rsidRDefault="00015EB9" w:rsidP="003C4F6D">
            <w:pPr>
              <w:autoSpaceDE w:val="0"/>
              <w:autoSpaceDN w:val="0"/>
              <w:adjustRightInd w:val="0"/>
              <w:ind w:firstLine="540"/>
              <w:jc w:val="both"/>
              <w:rPr>
                <w:rFonts w:ascii="Times New Roman" w:hAnsi="Times New Roman" w:cs="Times New Roman"/>
                <w:sz w:val="28"/>
                <w:szCs w:val="28"/>
              </w:rPr>
            </w:pPr>
          </w:p>
        </w:tc>
      </w:tr>
    </w:tbl>
    <w:p w:rsidR="00C07DBE" w:rsidRPr="007D1187" w:rsidRDefault="00C07DBE" w:rsidP="007D1187">
      <w:pPr>
        <w:jc w:val="center"/>
        <w:rPr>
          <w:rFonts w:ascii="Times New Roman" w:hAnsi="Times New Roman" w:cs="Times New Roman"/>
          <w:sz w:val="28"/>
        </w:rPr>
      </w:pPr>
    </w:p>
    <w:sectPr w:rsidR="00C07DBE" w:rsidRPr="007D1187" w:rsidSect="00C07DB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1340C5"/>
    <w:multiLevelType w:val="hybridMultilevel"/>
    <w:tmpl w:val="7DA6B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187"/>
    <w:rsid w:val="00015EB9"/>
    <w:rsid w:val="000D3F55"/>
    <w:rsid w:val="000F3889"/>
    <w:rsid w:val="00151481"/>
    <w:rsid w:val="002034DB"/>
    <w:rsid w:val="00240027"/>
    <w:rsid w:val="0024109B"/>
    <w:rsid w:val="002B5313"/>
    <w:rsid w:val="002D07CB"/>
    <w:rsid w:val="0032441D"/>
    <w:rsid w:val="003630D7"/>
    <w:rsid w:val="003B4042"/>
    <w:rsid w:val="003C4F6D"/>
    <w:rsid w:val="003E20F3"/>
    <w:rsid w:val="003F4B4B"/>
    <w:rsid w:val="00492282"/>
    <w:rsid w:val="00494F07"/>
    <w:rsid w:val="004D20CE"/>
    <w:rsid w:val="004D6117"/>
    <w:rsid w:val="0050500D"/>
    <w:rsid w:val="0058781E"/>
    <w:rsid w:val="00593D03"/>
    <w:rsid w:val="005E4CCE"/>
    <w:rsid w:val="005E79C3"/>
    <w:rsid w:val="0060262A"/>
    <w:rsid w:val="0068451D"/>
    <w:rsid w:val="007B4CD2"/>
    <w:rsid w:val="007D1187"/>
    <w:rsid w:val="00805A17"/>
    <w:rsid w:val="00862327"/>
    <w:rsid w:val="00862A7A"/>
    <w:rsid w:val="009363AC"/>
    <w:rsid w:val="009900E0"/>
    <w:rsid w:val="009D0B5E"/>
    <w:rsid w:val="00AB6341"/>
    <w:rsid w:val="00B1509A"/>
    <w:rsid w:val="00B82DE1"/>
    <w:rsid w:val="00BB4D37"/>
    <w:rsid w:val="00BB6395"/>
    <w:rsid w:val="00BF2020"/>
    <w:rsid w:val="00C07DBE"/>
    <w:rsid w:val="00C2281F"/>
    <w:rsid w:val="00CD34FA"/>
    <w:rsid w:val="00D76853"/>
    <w:rsid w:val="00DD017C"/>
    <w:rsid w:val="00DD5C49"/>
    <w:rsid w:val="00DE6054"/>
    <w:rsid w:val="00E22862"/>
    <w:rsid w:val="00EF5709"/>
    <w:rsid w:val="00F1188C"/>
    <w:rsid w:val="00F82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53E2"/>
  <w15:docId w15:val="{47698ED1-EC31-43AB-BE2D-D1513E0E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D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Основной текст_"/>
    <w:basedOn w:val="a0"/>
    <w:link w:val="1"/>
    <w:locked/>
    <w:rsid w:val="00C07DBE"/>
    <w:rPr>
      <w:rFonts w:ascii="Times New Roman" w:eastAsia="Times New Roman" w:hAnsi="Times New Roman" w:cs="Times New Roman"/>
      <w:spacing w:val="7"/>
      <w:sz w:val="23"/>
      <w:szCs w:val="23"/>
      <w:shd w:val="clear" w:color="auto" w:fill="FFFFFF"/>
    </w:rPr>
  </w:style>
  <w:style w:type="paragraph" w:customStyle="1" w:styleId="1">
    <w:name w:val="Основной текст1"/>
    <w:basedOn w:val="a"/>
    <w:link w:val="a4"/>
    <w:rsid w:val="00C07DBE"/>
    <w:pPr>
      <w:widowControl w:val="0"/>
      <w:shd w:val="clear" w:color="auto" w:fill="FFFFFF"/>
      <w:spacing w:before="240" w:after="0" w:line="307" w:lineRule="exact"/>
    </w:pPr>
    <w:rPr>
      <w:rFonts w:ascii="Times New Roman" w:eastAsia="Times New Roman" w:hAnsi="Times New Roman" w:cs="Times New Roman"/>
      <w:spacing w:val="7"/>
      <w:sz w:val="23"/>
      <w:szCs w:val="23"/>
    </w:rPr>
  </w:style>
  <w:style w:type="paragraph" w:customStyle="1" w:styleId="ConsPlusNormal">
    <w:name w:val="ConsPlusNormal"/>
    <w:rsid w:val="0060262A"/>
    <w:pPr>
      <w:widowControl w:val="0"/>
      <w:autoSpaceDE w:val="0"/>
      <w:autoSpaceDN w:val="0"/>
      <w:adjustRightInd w:val="0"/>
      <w:spacing w:after="0" w:line="240" w:lineRule="auto"/>
    </w:pPr>
    <w:rPr>
      <w:rFonts w:ascii="Arial" w:hAnsi="Arial" w:cs="Arial"/>
      <w:sz w:val="20"/>
      <w:szCs w:val="20"/>
    </w:rPr>
  </w:style>
  <w:style w:type="paragraph" w:styleId="a5">
    <w:name w:val="Balloon Text"/>
    <w:basedOn w:val="a"/>
    <w:link w:val="a6"/>
    <w:uiPriority w:val="99"/>
    <w:semiHidden/>
    <w:unhideWhenUsed/>
    <w:rsid w:val="003C4F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4F6D"/>
    <w:rPr>
      <w:rFonts w:ascii="Tahoma" w:hAnsi="Tahoma" w:cs="Tahoma"/>
      <w:sz w:val="16"/>
      <w:szCs w:val="16"/>
    </w:rPr>
  </w:style>
  <w:style w:type="paragraph" w:styleId="a7">
    <w:name w:val="List Paragraph"/>
    <w:basedOn w:val="a"/>
    <w:uiPriority w:val="34"/>
    <w:qFormat/>
    <w:rsid w:val="00DD5C49"/>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232212">
      <w:bodyDiv w:val="1"/>
      <w:marLeft w:val="0"/>
      <w:marRight w:val="0"/>
      <w:marTop w:val="0"/>
      <w:marBottom w:val="0"/>
      <w:divBdr>
        <w:top w:val="none" w:sz="0" w:space="0" w:color="auto"/>
        <w:left w:val="none" w:sz="0" w:space="0" w:color="auto"/>
        <w:bottom w:val="none" w:sz="0" w:space="0" w:color="auto"/>
        <w:right w:val="none" w:sz="0" w:space="0" w:color="auto"/>
      </w:divBdr>
    </w:div>
    <w:div w:id="21320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5</Pages>
  <Words>972</Words>
  <Characters>5544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Kunyashev-AE</dc:creator>
  <cp:lastModifiedBy>stspecobd2</cp:lastModifiedBy>
  <cp:revision>13</cp:revision>
  <cp:lastPrinted>2018-05-31T07:58:00Z</cp:lastPrinted>
  <dcterms:created xsi:type="dcterms:W3CDTF">2018-03-05T10:55:00Z</dcterms:created>
  <dcterms:modified xsi:type="dcterms:W3CDTF">2022-07-01T08:48:00Z</dcterms:modified>
</cp:coreProperties>
</file>